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204" w:rsidRDefault="00B24337" w:rsidP="00F32786">
      <w:pPr>
        <w:pStyle w:val="Listaszerbekezds"/>
        <w:numPr>
          <w:ilvl w:val="0"/>
          <w:numId w:val="1"/>
        </w:numPr>
      </w:pPr>
      <w:r>
        <w:t>Schultz Márton: A vagyoni személyiségi jog: a személyiségi jog vagyoni és személyi viszonyainak monizmusa a tárgyiasítható személyiségi jegyek vonatkozásában, Jogelméleti Szemle. - 1. sz. (2019.) p.109-131_</w:t>
      </w:r>
      <w:r w:rsidRPr="00B24337">
        <w:t xml:space="preserve"> </w:t>
      </w:r>
      <w:hyperlink r:id="rId5" w:history="1">
        <w:r w:rsidRPr="0029299F">
          <w:rPr>
            <w:rStyle w:val="Hiperhivatkozs"/>
          </w:rPr>
          <w:t>http://jesz.ajk.elte.hu/2019_1.pdf</w:t>
        </w:r>
      </w:hyperlink>
    </w:p>
    <w:p w:rsidR="00B24337" w:rsidRDefault="00B24337" w:rsidP="00F32786">
      <w:pPr>
        <w:pStyle w:val="Listaszerbekezds"/>
        <w:numPr>
          <w:ilvl w:val="0"/>
          <w:numId w:val="1"/>
        </w:numPr>
      </w:pPr>
      <w:r>
        <w:t xml:space="preserve">Sárközy Tamás Személy és személyiségvédelem = Személy és személyiség a jogban. </w:t>
      </w:r>
      <w:proofErr w:type="gramStart"/>
      <w:r>
        <w:t>Budapest :</w:t>
      </w:r>
      <w:proofErr w:type="gramEnd"/>
      <w:r>
        <w:t xml:space="preserve"> </w:t>
      </w:r>
      <w:proofErr w:type="spellStart"/>
      <w:r>
        <w:t>Wolters</w:t>
      </w:r>
      <w:proofErr w:type="spellEnd"/>
      <w:r>
        <w:t xml:space="preserve"> </w:t>
      </w:r>
      <w:proofErr w:type="spellStart"/>
      <w:r>
        <w:t>Kluwer</w:t>
      </w:r>
      <w:proofErr w:type="spellEnd"/>
      <w:r>
        <w:t>, 2016. p.47-64</w:t>
      </w:r>
    </w:p>
    <w:p w:rsidR="00B24337" w:rsidRDefault="00B24337" w:rsidP="00F32786">
      <w:pPr>
        <w:pStyle w:val="Listaszerbekezds"/>
        <w:numPr>
          <w:ilvl w:val="0"/>
          <w:numId w:val="1"/>
        </w:numPr>
      </w:pPr>
      <w:r>
        <w:t xml:space="preserve">Szalma József: A személyiségsérelmek kártérítése: a személyiségi jogok megsértésének polgári jogi szankciói az új Ptk. és az európai jogösszehasonlítás fényében, </w:t>
      </w:r>
      <w:proofErr w:type="spellStart"/>
      <w:r>
        <w:t>Glossa</w:t>
      </w:r>
      <w:proofErr w:type="spellEnd"/>
      <w:r>
        <w:t xml:space="preserve"> </w:t>
      </w:r>
      <w:proofErr w:type="spellStart"/>
      <w:r>
        <w:t>Iuridica</w:t>
      </w:r>
      <w:proofErr w:type="spellEnd"/>
      <w:r>
        <w:t>. - 3. évf. 1-2. sz. (2016.) p.161-183</w:t>
      </w:r>
    </w:p>
    <w:p w:rsidR="00B24337" w:rsidRDefault="00B24337" w:rsidP="00F32786">
      <w:pPr>
        <w:pStyle w:val="Listaszerbekezds"/>
        <w:numPr>
          <w:ilvl w:val="0"/>
          <w:numId w:val="1"/>
        </w:numPr>
      </w:pPr>
      <w:r>
        <w:t xml:space="preserve">Szalma József: Sérelemdíj és a személyiségi jogok megsértésének magánjogi szankciói az európai és a magyar jogban. </w:t>
      </w:r>
      <w:proofErr w:type="gramStart"/>
      <w:r>
        <w:t>Budapest :</w:t>
      </w:r>
      <w:proofErr w:type="gramEnd"/>
      <w:r>
        <w:t xml:space="preserve"> Károli Gáspár Református Egyetem Állam- és Jogtudományi Kar, 2018. 285, [4] p. </w:t>
      </w:r>
      <w:proofErr w:type="spellStart"/>
      <w:r>
        <w:t>Bibliogr</w:t>
      </w:r>
      <w:proofErr w:type="spellEnd"/>
      <w:r>
        <w:t>.: p. 265-285</w:t>
      </w:r>
    </w:p>
    <w:p w:rsidR="00B24337" w:rsidRDefault="00B24337" w:rsidP="00F32786">
      <w:pPr>
        <w:pStyle w:val="Listaszerbekezds"/>
        <w:numPr>
          <w:ilvl w:val="0"/>
          <w:numId w:val="1"/>
        </w:numPr>
      </w:pPr>
      <w:r>
        <w:t xml:space="preserve">Schultz Márton: A cégnév szellemi tulajdon jellege és viszonya a személyiségi joghoz = A szellemi tulajdonvédelem és a szabadkereskedelem </w:t>
      </w:r>
      <w:proofErr w:type="gramStart"/>
      <w:r>
        <w:t>aktuális</w:t>
      </w:r>
      <w:proofErr w:type="gramEnd"/>
      <w:r>
        <w:t xml:space="preserve"> kérdései. </w:t>
      </w:r>
      <w:proofErr w:type="gramStart"/>
      <w:r>
        <w:t>Szeged :</w:t>
      </w:r>
      <w:proofErr w:type="gramEnd"/>
      <w:r>
        <w:t xml:space="preserve"> </w:t>
      </w:r>
      <w:proofErr w:type="spellStart"/>
      <w:r>
        <w:t>Iurisperitus</w:t>
      </w:r>
      <w:proofErr w:type="spellEnd"/>
      <w:r>
        <w:t xml:space="preserve"> Bt, 2018. p.55-67</w:t>
      </w:r>
    </w:p>
    <w:p w:rsidR="00B24337" w:rsidRDefault="00B24337" w:rsidP="00F32786">
      <w:pPr>
        <w:pStyle w:val="Listaszerbekezds"/>
        <w:numPr>
          <w:ilvl w:val="0"/>
          <w:numId w:val="1"/>
        </w:numPr>
      </w:pPr>
      <w:r>
        <w:t xml:space="preserve">Szendrői Anna: A munkavállalók személyiségi jogainak védelme a munkaügyi </w:t>
      </w:r>
      <w:proofErr w:type="gramStart"/>
      <w:r>
        <w:t>perben ,</w:t>
      </w:r>
      <w:proofErr w:type="spellStart"/>
      <w:r>
        <w:t>Profectus</w:t>
      </w:r>
      <w:proofErr w:type="spellEnd"/>
      <w:proofErr w:type="gramEnd"/>
      <w:r>
        <w:t xml:space="preserve"> in </w:t>
      </w:r>
      <w:proofErr w:type="spellStart"/>
      <w:r>
        <w:t>litteris</w:t>
      </w:r>
      <w:proofErr w:type="spellEnd"/>
      <w:r>
        <w:t>. - 9. évf. (2018.) p.283-288</w:t>
      </w:r>
    </w:p>
    <w:p w:rsidR="00B24337" w:rsidRDefault="00B24337" w:rsidP="00F32786">
      <w:pPr>
        <w:pStyle w:val="Listaszerbekezds"/>
        <w:numPr>
          <w:ilvl w:val="0"/>
          <w:numId w:val="1"/>
        </w:numPr>
      </w:pPr>
      <w:proofErr w:type="spellStart"/>
      <w:r>
        <w:t>Krajecz</w:t>
      </w:r>
      <w:proofErr w:type="spellEnd"/>
      <w:r>
        <w:t xml:space="preserve"> Laura: A munkavállalók személyiségi jogainak védelme, különös tekintettel a sérelemdíjra, Munkajog. - 3. évf. 4. sz. (2019.) p.50-64 </w:t>
      </w:r>
    </w:p>
    <w:p w:rsidR="00B24337" w:rsidRDefault="00B24337" w:rsidP="00F32786">
      <w:pPr>
        <w:pStyle w:val="Listaszerbekezds"/>
        <w:numPr>
          <w:ilvl w:val="0"/>
          <w:numId w:val="1"/>
        </w:numPr>
      </w:pPr>
      <w:proofErr w:type="spellStart"/>
      <w:r>
        <w:t>Menyhárd</w:t>
      </w:r>
      <w:proofErr w:type="spellEnd"/>
      <w:r>
        <w:t xml:space="preserve"> Attila, Forgalomképes személyiség? = Személy és személyiség a jogban. </w:t>
      </w:r>
      <w:proofErr w:type="gramStart"/>
      <w:r>
        <w:t>Budapest :</w:t>
      </w:r>
      <w:proofErr w:type="gramEnd"/>
      <w:r>
        <w:t xml:space="preserve"> </w:t>
      </w:r>
      <w:proofErr w:type="spellStart"/>
      <w:r>
        <w:t>Wolters</w:t>
      </w:r>
      <w:proofErr w:type="spellEnd"/>
      <w:r>
        <w:t xml:space="preserve"> </w:t>
      </w:r>
      <w:proofErr w:type="spellStart"/>
      <w:r>
        <w:t>Kluwer</w:t>
      </w:r>
      <w:proofErr w:type="spellEnd"/>
      <w:r>
        <w:t>, 2016. p.65-82</w:t>
      </w:r>
    </w:p>
    <w:p w:rsidR="00B24337" w:rsidRDefault="00B24337" w:rsidP="00F32786">
      <w:pPr>
        <w:pStyle w:val="Listaszerbekezds"/>
        <w:numPr>
          <w:ilvl w:val="0"/>
          <w:numId w:val="1"/>
        </w:numPr>
      </w:pPr>
      <w:r>
        <w:t xml:space="preserve">Szalai Ákos: A szervezetek jogi személyiségének mennyiségi elmélete = Személy és személyiség a jogban. </w:t>
      </w:r>
      <w:proofErr w:type="gramStart"/>
      <w:r>
        <w:t>Budapest :</w:t>
      </w:r>
      <w:proofErr w:type="gramEnd"/>
      <w:r>
        <w:t xml:space="preserve"> </w:t>
      </w:r>
      <w:proofErr w:type="spellStart"/>
      <w:r>
        <w:t>Wolters</w:t>
      </w:r>
      <w:proofErr w:type="spellEnd"/>
      <w:r>
        <w:t xml:space="preserve"> </w:t>
      </w:r>
      <w:proofErr w:type="spellStart"/>
      <w:r>
        <w:t>Kluwer</w:t>
      </w:r>
      <w:proofErr w:type="spellEnd"/>
      <w:r>
        <w:t>, 2016. p.83-98</w:t>
      </w:r>
    </w:p>
    <w:p w:rsidR="00B24337" w:rsidRDefault="00B24337" w:rsidP="00F32786">
      <w:pPr>
        <w:pStyle w:val="Listaszerbekezds"/>
        <w:numPr>
          <w:ilvl w:val="0"/>
          <w:numId w:val="1"/>
        </w:numPr>
      </w:pPr>
      <w:r>
        <w:t xml:space="preserve">Sipka Péter: Az általános adatvédelmi rendelet kártérítési felelősségre vonatkozó szabályai a hazai munkajogi szabályozás tükrében = Ünnepi tanulmányok Lőrincz György 70. születésnapja tiszteletére. </w:t>
      </w:r>
      <w:proofErr w:type="gramStart"/>
      <w:r>
        <w:t>Budapest :</w:t>
      </w:r>
      <w:proofErr w:type="gramEnd"/>
      <w:r>
        <w:t xml:space="preserve"> HVG-ORAC, 2019. p.374-385</w:t>
      </w:r>
    </w:p>
    <w:p w:rsidR="00B24337" w:rsidRDefault="00B24337" w:rsidP="00F32786">
      <w:pPr>
        <w:pStyle w:val="Listaszerbekezds"/>
        <w:numPr>
          <w:ilvl w:val="0"/>
          <w:numId w:val="1"/>
        </w:numPr>
      </w:pPr>
      <w:r>
        <w:t xml:space="preserve">Pogácsás Anett: Az alkotó ember személyiségvédelmének sajátos szerzői jogi kérdései = </w:t>
      </w:r>
      <w:proofErr w:type="gramStart"/>
      <w:r>
        <w:t>A</w:t>
      </w:r>
      <w:proofErr w:type="gramEnd"/>
      <w:r>
        <w:t xml:space="preserve"> személyiség és védelme. </w:t>
      </w:r>
      <w:proofErr w:type="gramStart"/>
      <w:r>
        <w:t>Budapest :</w:t>
      </w:r>
      <w:proofErr w:type="gramEnd"/>
      <w:r>
        <w:t xml:space="preserve"> Eötvös Loránd Tudományegyetem Állam- és Jogtudományi Kar, 2017. p.235-251</w:t>
      </w:r>
      <w:r w:rsidR="00B32B31">
        <w:t xml:space="preserve"> </w:t>
      </w:r>
      <w:hyperlink r:id="rId6" w:history="1">
        <w:r w:rsidR="00B32B31" w:rsidRPr="0029299F">
          <w:rPr>
            <w:rStyle w:val="Hiperhivatkozs"/>
          </w:rPr>
          <w:t>http://www.eltereader.hu/media/2018/04/Gorog_Menyhard_Koltay_Szemelyiseg__READER.pdf</w:t>
        </w:r>
      </w:hyperlink>
    </w:p>
    <w:p w:rsidR="00B32B31" w:rsidRDefault="00B32B31" w:rsidP="00B24337">
      <w:bookmarkStart w:id="0" w:name="_GoBack"/>
      <w:bookmarkEnd w:id="0"/>
    </w:p>
    <w:sectPr w:rsidR="00B32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30AE2"/>
    <w:multiLevelType w:val="hybridMultilevel"/>
    <w:tmpl w:val="79BA50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E1A"/>
    <w:rsid w:val="002A7204"/>
    <w:rsid w:val="00B24337"/>
    <w:rsid w:val="00B32B31"/>
    <w:rsid w:val="00F32786"/>
    <w:rsid w:val="00FA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874FA-4869-4075-B793-5B348B497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24337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B32B31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F327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ltereader.hu/media/2018/04/Gorog_Menyhard_Koltay_Szemelyiseg__READER.pdf" TargetMode="External"/><Relationship Id="rId5" Type="http://schemas.openxmlformats.org/officeDocument/2006/relationships/hyperlink" Target="http://jesz.ajk.elte.hu/2019_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Oktató</cp:lastModifiedBy>
  <cp:revision>3</cp:revision>
  <dcterms:created xsi:type="dcterms:W3CDTF">2020-07-30T12:34:00Z</dcterms:created>
  <dcterms:modified xsi:type="dcterms:W3CDTF">2020-07-31T13:36:00Z</dcterms:modified>
</cp:coreProperties>
</file>